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KHOẢN SỬ DỤNG DỊCH VỤ, GIẢI PHÁP CÔNG NGHỆ THÔNG TIN</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(kèm theo Hợp đồng số:……….ngày…..tháng…..năm…..)</w:t>
      </w:r>
      <w:r w:rsidDel="00000000" w:rsidR="00000000" w:rsidRPr="00000000">
        <w:rPr>
          <w:rtl w:val="0"/>
        </w:rPr>
      </w:r>
    </w:p>
    <w:p w:rsidR="00000000" w:rsidDel="00000000" w:rsidP="00000000" w:rsidRDefault="00000000" w:rsidRPr="00000000" w14:paraId="00000003">
      <w:pPr>
        <w:spacing w:line="276" w:lineRule="auto"/>
        <w:ind w:firstLine="720"/>
        <w:jc w:val="both"/>
        <w:rPr>
          <w:rFonts w:ascii="Times New Roman" w:cs="Times New Roman" w:eastAsia="Times New Roman" w:hAnsi="Times New Roman"/>
          <w:b w:val="1"/>
          <w:i w:val="1"/>
          <w:sz w:val="4"/>
          <w:szCs w:val="4"/>
        </w:rPr>
      </w:pPr>
      <w:r w:rsidDel="00000000" w:rsidR="00000000" w:rsidRPr="00000000">
        <w:rPr>
          <w:rtl w:val="0"/>
        </w:rPr>
      </w:r>
    </w:p>
    <w:p w:rsidR="00000000" w:rsidDel="00000000" w:rsidP="00000000" w:rsidRDefault="00000000" w:rsidRPr="00000000" w14:paraId="00000004">
      <w:pPr>
        <w:spacing w:line="276"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Đây là điều khoản giữa Khách hàng với Tổng Công ty Dịch vụ Viễn thông, quy định về việc sử dụng dịch vụ, giải pháp công nghệ thông tin.</w:t>
      </w:r>
    </w:p>
    <w:p w:rsidR="00000000" w:rsidDel="00000000" w:rsidP="00000000" w:rsidRDefault="00000000" w:rsidRPr="00000000" w14:paraId="0000000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1: Giải thích từ ngữ</w:t>
      </w:r>
    </w:p>
    <w:p w:rsidR="00000000" w:rsidDel="00000000" w:rsidP="00000000" w:rsidRDefault="00000000" w:rsidRPr="00000000" w14:paraId="0000000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sz w:val="24"/>
          <w:szCs w:val="24"/>
          <w:rtl w:val="0"/>
        </w:rPr>
        <w:t xml:space="preserve">Dịch vụ, giải pháp công nghệ thông tin </w:t>
      </w:r>
      <w:r w:rsidDel="00000000" w:rsidR="00000000" w:rsidRPr="00000000">
        <w:rPr>
          <w:rFonts w:ascii="Times New Roman" w:cs="Times New Roman" w:eastAsia="Times New Roman" w:hAnsi="Times New Roman"/>
          <w:sz w:val="24"/>
          <w:szCs w:val="24"/>
          <w:rtl w:val="0"/>
        </w:rPr>
        <w:t xml:space="preserve">hoặc </w:t>
      </w:r>
      <w:r w:rsidDel="00000000" w:rsidR="00000000" w:rsidRPr="00000000">
        <w:rPr>
          <w:rFonts w:ascii="Times New Roman" w:cs="Times New Roman" w:eastAsia="Times New Roman" w:hAnsi="Times New Roman"/>
          <w:b w:val="1"/>
          <w:sz w:val="24"/>
          <w:szCs w:val="24"/>
          <w:rtl w:val="0"/>
        </w:rPr>
        <w:t xml:space="preserve">Dịch vụ</w:t>
      </w:r>
      <w:r w:rsidDel="00000000" w:rsidR="00000000" w:rsidRPr="00000000">
        <w:rPr>
          <w:rFonts w:ascii="Times New Roman" w:cs="Times New Roman" w:eastAsia="Times New Roman" w:hAnsi="Times New Roman"/>
          <w:sz w:val="24"/>
          <w:szCs w:val="24"/>
          <w:rtl w:val="0"/>
        </w:rPr>
        <w:t xml:space="preserve">: Là các dịch vụ, giải pháp công nghệ thông tin do Tổng Công ty Dịch vụ Viễn thông cung cấp cho Khách hàng bao gồm nhưng không giới hạn bởi các Dịch vụ VNPT-CA, Dịch vụ VNPT Smart-CA, Dịch vụ VNPT Invoice, Dịch vụ VNPT Invoice POS, Dịch vụ VNPT BHXH, Dịch vụ VNPT-HKD,... và các dịch vụ, giải pháp công nghệ thông tin khác được VNPT VinaPhone cung cấp tại từng thời điểm.</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r w:rsidDel="00000000" w:rsidR="00000000" w:rsidRPr="00000000">
        <w:rPr>
          <w:rFonts w:ascii="Times New Roman" w:cs="Times New Roman" w:eastAsia="Times New Roman" w:hAnsi="Times New Roman"/>
          <w:b w:val="1"/>
          <w:sz w:val="24"/>
          <w:szCs w:val="24"/>
          <w:rtl w:val="0"/>
        </w:rPr>
        <w:t xml:space="preserve">Khách hàng</w:t>
      </w:r>
      <w:r w:rsidDel="00000000" w:rsidR="00000000" w:rsidRPr="00000000">
        <w:rPr>
          <w:rFonts w:ascii="Times New Roman" w:cs="Times New Roman" w:eastAsia="Times New Roman" w:hAnsi="Times New Roman"/>
          <w:sz w:val="24"/>
          <w:szCs w:val="24"/>
          <w:rtl w:val="0"/>
        </w:rPr>
        <w:t xml:space="preserve">: Là cá nhân và/hoặc tổ chức, doanh nghiệp, hộ kinh doanh, trường học,… đăng ký sử dụng Dịch vụ.</w:t>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t>
      </w:r>
      <w:r w:rsidDel="00000000" w:rsidR="00000000" w:rsidRPr="00000000">
        <w:rPr>
          <w:rFonts w:ascii="Times New Roman" w:cs="Times New Roman" w:eastAsia="Times New Roman" w:hAnsi="Times New Roman"/>
          <w:b w:val="1"/>
          <w:sz w:val="24"/>
          <w:szCs w:val="24"/>
          <w:rtl w:val="0"/>
        </w:rPr>
        <w:t xml:space="preserve">Thuê bao: </w:t>
      </w:r>
      <w:r w:rsidDel="00000000" w:rsidR="00000000" w:rsidRPr="00000000">
        <w:rPr>
          <w:rFonts w:ascii="Times New Roman" w:cs="Times New Roman" w:eastAsia="Times New Roman" w:hAnsi="Times New Roman"/>
          <w:sz w:val="24"/>
          <w:szCs w:val="24"/>
          <w:rtl w:val="0"/>
        </w:rPr>
        <w:t xml:space="preserve">Là cá nhân và/hoặc tổ chức đăng ký sử dụng dịch vụ VNPT-CA, dịch vụ VNPT Smart-CA.</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r>
      <w:r w:rsidDel="00000000" w:rsidR="00000000" w:rsidRPr="00000000">
        <w:rPr>
          <w:rFonts w:ascii="Times New Roman" w:cs="Times New Roman" w:eastAsia="Times New Roman" w:hAnsi="Times New Roman"/>
          <w:b w:val="1"/>
          <w:sz w:val="24"/>
          <w:szCs w:val="24"/>
          <w:rtl w:val="0"/>
        </w:rPr>
        <w:t xml:space="preserve">VNPT VinaPhone</w:t>
      </w:r>
      <w:r w:rsidDel="00000000" w:rsidR="00000000" w:rsidRPr="00000000">
        <w:rPr>
          <w:rFonts w:ascii="Times New Roman" w:cs="Times New Roman" w:eastAsia="Times New Roman" w:hAnsi="Times New Roman"/>
          <w:sz w:val="24"/>
          <w:szCs w:val="24"/>
          <w:rtl w:val="0"/>
        </w:rPr>
        <w:t xml:space="preserve">: Là Tổng Công ty Dịch vụ Viễn thông - đơn vị cung cấp các Dịch vụ, giải pháp công nghệ thông tin.</w:t>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b w:val="1"/>
          <w:sz w:val="24"/>
          <w:szCs w:val="24"/>
          <w:rtl w:val="0"/>
        </w:rPr>
        <w:t xml:space="preserve">Điều khoản sử dụng dịch vụ, giải pháp công nghệ thông tin (Điều khoản sử dụng dịch vụ)</w:t>
      </w:r>
      <w:r w:rsidDel="00000000" w:rsidR="00000000" w:rsidRPr="00000000">
        <w:rPr>
          <w:rFonts w:ascii="Times New Roman" w:cs="Times New Roman" w:eastAsia="Times New Roman" w:hAnsi="Times New Roman"/>
          <w:sz w:val="24"/>
          <w:szCs w:val="24"/>
          <w:rtl w:val="0"/>
        </w:rPr>
        <w:t xml:space="preserve">: Là những điều khoản được quy định tại Văn bản này, kèm theo Hợp đồng và Phiếu đề nghị cung cấp dịch vụ, giải pháp công nghệ thông tin được ký kết giữa Khách hàng và VNPT VinaPhone tạo nên các thỏa thuận về sử dụng dịch vụ, giải pháp công nghệ thông tin.</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r>
      <w:r w:rsidDel="00000000" w:rsidR="00000000" w:rsidRPr="00000000">
        <w:rPr>
          <w:rFonts w:ascii="Times New Roman" w:cs="Times New Roman" w:eastAsia="Times New Roman" w:hAnsi="Times New Roman"/>
          <w:b w:val="1"/>
          <w:sz w:val="24"/>
          <w:szCs w:val="24"/>
          <w:rtl w:val="0"/>
        </w:rPr>
        <w:t xml:space="preserve">Phiếu đề nghị cung cấp dịch vụ, giải pháp công nghệ thông tin (Phiếu đề nghị)</w:t>
      </w:r>
      <w:r w:rsidDel="00000000" w:rsidR="00000000" w:rsidRPr="00000000">
        <w:rPr>
          <w:rFonts w:ascii="Times New Roman" w:cs="Times New Roman" w:eastAsia="Times New Roman" w:hAnsi="Times New Roman"/>
          <w:sz w:val="24"/>
          <w:szCs w:val="24"/>
          <w:rtl w:val="0"/>
        </w:rPr>
        <w:t xml:space="preserve">: Là văn bản đề nghị cung cấp Dịch vụ được ký kết giữa Khách hàng và VNPT VinaPhone theo mẫu do VNPT VinaPhone ban hành tại từng thời điểm.</w:t>
      </w:r>
    </w:p>
    <w:p w:rsidR="00000000" w:rsidDel="00000000" w:rsidP="00000000" w:rsidRDefault="00000000" w:rsidRPr="00000000" w14:paraId="0000000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1.7. </w:t>
      </w:r>
      <w:r w:rsidDel="00000000" w:rsidR="00000000" w:rsidRPr="00000000">
        <w:rPr>
          <w:rFonts w:ascii="Times New Roman" w:cs="Times New Roman" w:eastAsia="Times New Roman" w:hAnsi="Times New Roman"/>
          <w:b w:val="1"/>
          <w:sz w:val="24"/>
          <w:szCs w:val="24"/>
          <w:rtl w:val="0"/>
        </w:rPr>
        <w:t xml:space="preserve">Khóa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Là một chuỗi các số nhị phân (0 và 1) dùng trong các hệ thống mật mã.</w:t>
      </w: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Fonts w:ascii="Times New Roman" w:cs="Times New Roman" w:eastAsia="Times New Roman" w:hAnsi="Times New Roman"/>
          <w:b w:val="1"/>
          <w:sz w:val="24"/>
          <w:szCs w:val="24"/>
          <w:rtl w:val="0"/>
        </w:rPr>
        <w:t xml:space="preserve"> Khóa bí mật</w:t>
      </w:r>
      <w:r w:rsidDel="00000000" w:rsidR="00000000" w:rsidRPr="00000000">
        <w:rPr>
          <w:rFonts w:ascii="Times New Roman" w:cs="Times New Roman" w:eastAsia="Times New Roman" w:hAnsi="Times New Roman"/>
          <w:sz w:val="24"/>
          <w:szCs w:val="24"/>
          <w:rtl w:val="0"/>
        </w:rPr>
        <w:t xml:space="preserve">: Là một khóa trong cặp khóa thuộc hệ thống mật mã không đối xứng, được dùng để tạo chữ ký số. </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r>
      <w:r w:rsidDel="00000000" w:rsidR="00000000" w:rsidRPr="00000000">
        <w:rPr>
          <w:rFonts w:ascii="Times New Roman" w:cs="Times New Roman" w:eastAsia="Times New Roman" w:hAnsi="Times New Roman"/>
          <w:b w:val="1"/>
          <w:sz w:val="24"/>
          <w:szCs w:val="24"/>
          <w:rtl w:val="0"/>
        </w:rPr>
        <w:t xml:space="preserve">Khóa công khai</w:t>
      </w:r>
      <w:r w:rsidDel="00000000" w:rsidR="00000000" w:rsidRPr="00000000">
        <w:rPr>
          <w:rFonts w:ascii="Times New Roman" w:cs="Times New Roman" w:eastAsia="Times New Roman" w:hAnsi="Times New Roman"/>
          <w:sz w:val="24"/>
          <w:szCs w:val="24"/>
          <w:rtl w:val="0"/>
        </w:rPr>
        <w:t xml:space="preserve">: Là một khóa trong cặp khóa thuộc hệ thống mật mã không đối xứng, được sử dụng để kiểm tra chữ ký số được tạo bởi khóa thiết bị tương ứng trong cặp khóa.</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 </w:t>
      </w:r>
      <w:r w:rsidDel="00000000" w:rsidR="00000000" w:rsidRPr="00000000">
        <w:rPr>
          <w:rFonts w:ascii="Times New Roman" w:cs="Times New Roman" w:eastAsia="Times New Roman" w:hAnsi="Times New Roman"/>
          <w:b w:val="1"/>
          <w:sz w:val="24"/>
          <w:szCs w:val="24"/>
          <w:rtl w:val="0"/>
        </w:rPr>
        <w:t xml:space="preserve">Thiết bị</w:t>
      </w:r>
      <w:r w:rsidDel="00000000" w:rsidR="00000000" w:rsidRPr="00000000">
        <w:rPr>
          <w:rFonts w:ascii="Times New Roman" w:cs="Times New Roman" w:eastAsia="Times New Roman" w:hAnsi="Times New Roman"/>
          <w:sz w:val="24"/>
          <w:szCs w:val="24"/>
          <w:rtl w:val="0"/>
        </w:rPr>
        <w:t xml:space="preserve">: Là thiết bị phần cứng dùng để tạo ra cặp khóa công khai và bí mật, đáp ứng tiêu chuẩn an toàn thông tin theo quy định.</w:t>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w:t>
      </w:r>
      <w:r w:rsidDel="00000000" w:rsidR="00000000" w:rsidRPr="00000000">
        <w:rPr>
          <w:rFonts w:ascii="Times New Roman" w:cs="Times New Roman" w:eastAsia="Times New Roman" w:hAnsi="Times New Roman"/>
          <w:b w:val="1"/>
          <w:sz w:val="24"/>
          <w:szCs w:val="24"/>
          <w:rtl w:val="0"/>
        </w:rPr>
        <w:t xml:space="preserve">Người nhận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Là tổ chức, cá nhân nhận được thông điệp dữ liệu được ký số bởi Khách hàng, sử dụng chứng thư số của Khách hàng đó để kiểm tra chữ ký số trong thông điệp dữ liệu nhận được.</w:t>
      </w:r>
    </w:p>
    <w:p w:rsidR="00000000" w:rsidDel="00000000" w:rsidP="00000000" w:rsidRDefault="00000000" w:rsidRPr="00000000" w14:paraId="00000011">
      <w:pPr>
        <w:spacing w:after="20" w:before="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w:t>
      </w:r>
      <w:r w:rsidDel="00000000" w:rsidR="00000000" w:rsidRPr="00000000">
        <w:rPr>
          <w:rFonts w:ascii="Times New Roman" w:cs="Times New Roman" w:eastAsia="Times New Roman" w:hAnsi="Times New Roman"/>
          <w:b w:val="1"/>
          <w:sz w:val="24"/>
          <w:szCs w:val="24"/>
          <w:rtl w:val="0"/>
        </w:rPr>
        <w:t xml:space="preserve">Dịch vụ VNPT-CA</w:t>
      </w:r>
      <w:r w:rsidDel="00000000" w:rsidR="00000000" w:rsidRPr="00000000">
        <w:rPr>
          <w:rFonts w:ascii="Times New Roman" w:cs="Times New Roman" w:eastAsia="Times New Roman" w:hAnsi="Times New Roman"/>
          <w:sz w:val="24"/>
          <w:szCs w:val="24"/>
          <w:rtl w:val="0"/>
        </w:rPr>
        <w:t xml:space="preserve">: Là Dịch vụ chứng thực chữ ký số công cộng do VNPT VinaPhone cung cấp theo giấy phép cung cấp dịch vụ do Bộ Thông tin Truyền thông cấp.</w:t>
      </w:r>
    </w:p>
    <w:p w:rsidR="00000000" w:rsidDel="00000000" w:rsidP="00000000" w:rsidRDefault="00000000" w:rsidRPr="00000000" w14:paraId="00000012">
      <w:pPr>
        <w:spacing w:after="20" w:before="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w:t>
      </w:r>
      <w:r w:rsidDel="00000000" w:rsidR="00000000" w:rsidRPr="00000000">
        <w:rPr>
          <w:rFonts w:ascii="Times New Roman" w:cs="Times New Roman" w:eastAsia="Times New Roman" w:hAnsi="Times New Roman"/>
          <w:b w:val="1"/>
          <w:sz w:val="24"/>
          <w:szCs w:val="24"/>
          <w:rtl w:val="0"/>
        </w:rPr>
        <w:t xml:space="preserve">Dịch vụ VNPT Smart-CA</w:t>
      </w:r>
      <w:r w:rsidDel="00000000" w:rsidR="00000000" w:rsidRPr="00000000">
        <w:rPr>
          <w:rFonts w:ascii="Times New Roman" w:cs="Times New Roman" w:eastAsia="Times New Roman" w:hAnsi="Times New Roman"/>
          <w:sz w:val="24"/>
          <w:szCs w:val="24"/>
          <w:rtl w:val="0"/>
        </w:rPr>
        <w:t xml:space="preserve">: Là Dịch vụ chứng thực chữ ký số công cộng theo mô hình ký số từ xa do VNPT VinaPhone cung cấp theo giấy phép cung cấp dịch vụ do Bộ Thông tin Truyền thông cấp.</w:t>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w:t>
      </w:r>
      <w:r w:rsidDel="00000000" w:rsidR="00000000" w:rsidRPr="00000000">
        <w:rPr>
          <w:rFonts w:ascii="Times New Roman" w:cs="Times New Roman" w:eastAsia="Times New Roman" w:hAnsi="Times New Roman"/>
          <w:b w:val="1"/>
          <w:sz w:val="24"/>
          <w:szCs w:val="24"/>
          <w:rtl w:val="0"/>
        </w:rPr>
        <w:t xml:space="preserve">Dịch vụ VNPT BHXH</w:t>
      </w:r>
      <w:r w:rsidDel="00000000" w:rsidR="00000000" w:rsidRPr="00000000">
        <w:rPr>
          <w:rFonts w:ascii="Times New Roman" w:cs="Times New Roman" w:eastAsia="Times New Roman" w:hAnsi="Times New Roman"/>
          <w:sz w:val="24"/>
          <w:szCs w:val="24"/>
          <w:rtl w:val="0"/>
        </w:rPr>
        <w:t xml:space="preserve">: Là phần mềm giúp các tổ chức, doanh nghiệp, các đơn vị hành chính sự nghiệp, trường học kê khai hồ sơ nghiệp vụ Bảo hiểm xã hội với cơ quan bảo hiểm xã hội trên toàn quốc. Đồng thời quản lý các hồ sơ đã gửi, theo dõi kết quả xử lý hồ sơ giao dịch.</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w:t>
      </w:r>
      <w:r w:rsidDel="00000000" w:rsidR="00000000" w:rsidRPr="00000000">
        <w:rPr>
          <w:rFonts w:ascii="Times New Roman" w:cs="Times New Roman" w:eastAsia="Times New Roman" w:hAnsi="Times New Roman"/>
          <w:b w:val="1"/>
          <w:sz w:val="24"/>
          <w:szCs w:val="24"/>
          <w:rtl w:val="0"/>
        </w:rPr>
        <w:t xml:space="preserve">Bảo hiểm xã hội:</w:t>
      </w:r>
      <w:r w:rsidDel="00000000" w:rsidR="00000000" w:rsidRPr="00000000">
        <w:rPr>
          <w:rFonts w:ascii="Times New Roman" w:cs="Times New Roman" w:eastAsia="Times New Roman" w:hAnsi="Times New Roman"/>
          <w:sz w:val="24"/>
          <w:szCs w:val="24"/>
          <w:rtl w:val="0"/>
        </w:rPr>
        <w:t xml:space="preserve"> là cơ quan BHXH quản lý kê khai mà Khách hàng đã đăng ký.</w:t>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w:t>
      </w:r>
      <w:r w:rsidDel="00000000" w:rsidR="00000000" w:rsidRPr="00000000">
        <w:rPr>
          <w:rFonts w:ascii="Times New Roman" w:cs="Times New Roman" w:eastAsia="Times New Roman" w:hAnsi="Times New Roman"/>
          <w:b w:val="1"/>
          <w:sz w:val="24"/>
          <w:szCs w:val="24"/>
          <w:rtl w:val="0"/>
        </w:rPr>
        <w:t xml:space="preserve">Dịch vụ Quản trị tổng thể cho hộ kinh doanh cá thể (VNPT-HKD)</w:t>
      </w:r>
      <w:r w:rsidDel="00000000" w:rsidR="00000000" w:rsidRPr="00000000">
        <w:rPr>
          <w:rFonts w:ascii="Times New Roman" w:cs="Times New Roman" w:eastAsia="Times New Roman" w:hAnsi="Times New Roman"/>
          <w:sz w:val="24"/>
          <w:szCs w:val="24"/>
          <w:rtl w:val="0"/>
        </w:rPr>
        <w:t xml:space="preserve">: Là hệ sinh thái số hỗ trợ các hộ kinh doanh, cá nhân kinh doanh quản lý tổng thể các nghiệp vụ kế toán, hóa đơn điện tử, thuế điện tử,… trên nền tảng điện toán đám mây hiện đại, tiện lợi, nhanh chóng, an toàn và bảo mật.</w:t>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w:t>
      </w:r>
      <w:r w:rsidDel="00000000" w:rsidR="00000000" w:rsidRPr="00000000">
        <w:rPr>
          <w:rFonts w:ascii="Times New Roman" w:cs="Times New Roman" w:eastAsia="Times New Roman" w:hAnsi="Times New Roman"/>
          <w:b w:val="1"/>
          <w:sz w:val="24"/>
          <w:szCs w:val="24"/>
          <w:rtl w:val="0"/>
        </w:rPr>
        <w:t xml:space="preserve">Dịch vụ Hóa đơn điện tử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VNPT Invoice</w:t>
      </w:r>
      <w:r w:rsidDel="00000000" w:rsidR="00000000" w:rsidRPr="00000000">
        <w:rPr>
          <w:rFonts w:ascii="Times New Roman" w:cs="Times New Roman" w:eastAsia="Times New Roman" w:hAnsi="Times New Roman"/>
          <w:sz w:val="24"/>
          <w:szCs w:val="24"/>
          <w:rtl w:val="0"/>
        </w:rPr>
        <w:t xml:space="preserve">): Là phần mềm giúp cho các tổ chức, doanh nghiệp có thể phát hành, xử lý các nghiệp vụ, lưu trữ và truyền nhận hóa đơn điện tử thay thế cho việc phát hành và sử dụng hóa đơn giấy.</w:t>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1.18. </w:t>
      </w:r>
      <w:r w:rsidDel="00000000" w:rsidR="00000000" w:rsidRPr="00000000">
        <w:rPr>
          <w:rFonts w:ascii="Times New Roman" w:cs="Times New Roman" w:eastAsia="Times New Roman" w:hAnsi="Times New Roman"/>
          <w:b w:val="1"/>
          <w:sz w:val="24"/>
          <w:szCs w:val="24"/>
          <w:rtl w:val="0"/>
        </w:rPr>
        <w:t xml:space="preserve">Dịch vụ Hoá đơn điện tử khởi tạo từ máy tính tiền (VNPT Invoice POS)</w:t>
      </w:r>
      <w:r w:rsidDel="00000000" w:rsidR="00000000" w:rsidRPr="00000000">
        <w:rPr>
          <w:rFonts w:ascii="Times New Roman" w:cs="Times New Roman" w:eastAsia="Times New Roman" w:hAnsi="Times New Roman"/>
          <w:sz w:val="24"/>
          <w:szCs w:val="24"/>
          <w:rtl w:val="0"/>
        </w:rPr>
        <w:t xml:space="preserve">: Là phần mềm hóa đơn điện tử từ máy tính tiền VNPT Invoice POS giúp tổ chức, doanh nghiệp, hộ/cá nhân kinh doanh phát hành hóa đơn điện tử có mã khởi tạo từ máy tính tiền cho người tiêu dùng ngay tại thời điểm cung cấp hàng hóa/Dịch vụ, đồng thời có kết nối chuyển dữ liệu điện tử với cơ quan thuế.</w:t>
      </w:r>
    </w:p>
    <w:p w:rsidR="00000000" w:rsidDel="00000000" w:rsidP="00000000" w:rsidRDefault="00000000" w:rsidRPr="00000000" w14:paraId="00000018">
      <w:pPr>
        <w:spacing w:line="276" w:lineRule="auto"/>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1.19. </w:t>
      </w:r>
      <w:r w:rsidDel="00000000" w:rsidR="00000000" w:rsidRPr="00000000">
        <w:rPr>
          <w:rFonts w:ascii="Times New Roman" w:cs="Times New Roman" w:eastAsia="Times New Roman" w:hAnsi="Times New Roman"/>
          <w:b w:val="1"/>
          <w:sz w:val="24"/>
          <w:szCs w:val="24"/>
          <w:rtl w:val="0"/>
        </w:rPr>
        <w:t xml:space="preserve">Dịch vụ Quản trị tổng thể cho hộ kinh doanh cá thể sử dụng hoá đơn điện tử khởi tạo từ máy tính tiền (VNPT HKD MTT)</w:t>
      </w:r>
      <w:r w:rsidDel="00000000" w:rsidR="00000000" w:rsidRPr="00000000">
        <w:rPr>
          <w:rFonts w:ascii="Times New Roman" w:cs="Times New Roman" w:eastAsia="Times New Roman" w:hAnsi="Times New Roman"/>
          <w:sz w:val="24"/>
          <w:szCs w:val="24"/>
          <w:rtl w:val="0"/>
        </w:rPr>
        <w:t xml:space="preserve">:  Là hệ sinh thái số hỗ trợ các Hộ Kinh doanh, Cá nhân kinh doanh quản lý tổng thể các nghiệp vụ kế toán, hoá đơn điện tử, thuế điện tử,… trên nền tảng điện toán đám mây hiện đại, tiện lợi, nhanh chóng, an toàn và bảo mật.</w:t>
      </w: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r w:rsidDel="00000000" w:rsidR="00000000" w:rsidRPr="00000000">
        <w:rPr>
          <w:rFonts w:ascii="Times New Roman" w:cs="Times New Roman" w:eastAsia="Times New Roman" w:hAnsi="Times New Roman"/>
          <w:b w:val="1"/>
          <w:sz w:val="24"/>
          <w:szCs w:val="24"/>
          <w:rtl w:val="0"/>
        </w:rPr>
        <w:t xml:space="preserve"> Hóa đơn điện tử</w:t>
      </w:r>
      <w:r w:rsidDel="00000000" w:rsidR="00000000" w:rsidRPr="00000000">
        <w:rPr>
          <w:rFonts w:ascii="Times New Roman" w:cs="Times New Roman" w:eastAsia="Times New Roman" w:hAnsi="Times New Roman"/>
          <w:sz w:val="24"/>
          <w:szCs w:val="24"/>
          <w:rtl w:val="0"/>
        </w:rPr>
        <w:t xml:space="preserve">: Là hóa đơn được thể hiện dưới dạng dữ liệu điện tử do Khách hàng lập, ghi nhận thông tin bán hàng hóa, cung cấp dịch vụ, ký số, ký điện tử bằng phương tiện điện tử trên hệ thống VNPT Invoice và VNPT Invoice POS. </w:t>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r w:rsidDel="00000000" w:rsidR="00000000" w:rsidRPr="00000000">
        <w:rPr>
          <w:rFonts w:ascii="Times New Roman" w:cs="Times New Roman" w:eastAsia="Times New Roman" w:hAnsi="Times New Roman"/>
          <w:b w:val="1"/>
          <w:sz w:val="24"/>
          <w:szCs w:val="24"/>
          <w:rtl w:val="0"/>
        </w:rPr>
        <w:t xml:space="preserve"> Gói cước</w:t>
      </w:r>
      <w:r w:rsidDel="00000000" w:rsidR="00000000" w:rsidRPr="00000000">
        <w:rPr>
          <w:rFonts w:ascii="Times New Roman" w:cs="Times New Roman" w:eastAsia="Times New Roman" w:hAnsi="Times New Roman"/>
          <w:sz w:val="24"/>
          <w:szCs w:val="24"/>
          <w:rtl w:val="0"/>
        </w:rPr>
        <w:t xml:space="preserve">: Là gói Dịch vụ mà Khách hàng đã đăng ký sử dụng tại Phiếu đề nghị.</w:t>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w:t>
      </w:r>
      <w:r w:rsidDel="00000000" w:rsidR="00000000" w:rsidRPr="00000000">
        <w:rPr>
          <w:rFonts w:ascii="Times New Roman" w:cs="Times New Roman" w:eastAsia="Times New Roman" w:hAnsi="Times New Roman"/>
          <w:b w:val="1"/>
          <w:sz w:val="24"/>
          <w:szCs w:val="24"/>
          <w:rtl w:val="0"/>
        </w:rPr>
        <w:t xml:space="preserve">Tài khoản</w:t>
      </w:r>
      <w:r w:rsidDel="00000000" w:rsidR="00000000" w:rsidRPr="00000000">
        <w:rPr>
          <w:rFonts w:ascii="Times New Roman" w:cs="Times New Roman" w:eastAsia="Times New Roman" w:hAnsi="Times New Roman"/>
          <w:sz w:val="24"/>
          <w:szCs w:val="24"/>
          <w:rtl w:val="0"/>
        </w:rPr>
        <w:t xml:space="preserve">: Là tài khoản đăng nhập vào hệ thống bảo hiểm xã hội hoặc hoá đơn điện tử do VNPT VinaPhone cung cấp cho Khách hàng để sử dụng Dịch vụ VNPT-BHXH hoặc Dịch vụ VNPT Invoice, VNPT Invoice POS.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w:t>
      </w:r>
      <w:r w:rsidDel="00000000" w:rsidR="00000000" w:rsidRPr="00000000">
        <w:rPr>
          <w:rFonts w:ascii="Times New Roman" w:cs="Times New Roman" w:eastAsia="Times New Roman" w:hAnsi="Times New Roman"/>
          <w:b w:val="1"/>
          <w:sz w:val="24"/>
          <w:szCs w:val="24"/>
          <w:rtl w:val="0"/>
        </w:rPr>
        <w:t xml:space="preserve">Ngày làm việc</w:t>
      </w:r>
      <w:r w:rsidDel="00000000" w:rsidR="00000000" w:rsidRPr="00000000">
        <w:rPr>
          <w:rFonts w:ascii="Times New Roman" w:cs="Times New Roman" w:eastAsia="Times New Roman" w:hAnsi="Times New Roman"/>
          <w:sz w:val="24"/>
          <w:szCs w:val="24"/>
          <w:rtl w:val="0"/>
        </w:rPr>
        <w:t xml:space="preserve">: Là những ngày từ thứ 2 đến thứ 6, trừ ngày nghỉ lễ, tết theo quy định của Nhà nước Việt Nam.</w:t>
      </w:r>
    </w:p>
    <w:p w:rsidR="00000000" w:rsidDel="00000000" w:rsidP="00000000" w:rsidRDefault="00000000" w:rsidRPr="00000000" w14:paraId="0000001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2: Phạm vi cung cấp và sử dụng Dịch vụ</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Khách hàng đồng ý sử dụng và VNPT VinaPhone đồng ý cung cấp Dịch vụ theo Phiếu đề nghị do Khách hàng yêu cầu.</w:t>
      </w:r>
    </w:p>
    <w:p w:rsidR="00000000" w:rsidDel="00000000" w:rsidP="00000000" w:rsidRDefault="00000000" w:rsidRPr="00000000" w14:paraId="0000001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3: Thời hạn sử dụng Dịch vụ</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hạn sử dụng Dịch vụ áp dụng theo Gói cước Khách hàng đã đăng ký tại Phiếu đề nghị. Trường hợp hết thời hạn sử dụng, các bên có quyền thỏa thuận gia hạn thời gian sử dụng Dịch vụ.</w:t>
      </w:r>
    </w:p>
    <w:p w:rsidR="00000000" w:rsidDel="00000000" w:rsidP="00000000" w:rsidRDefault="00000000" w:rsidRPr="00000000" w14:paraId="0000002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4: Gói cước, thanh toán</w:t>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Khách hàng thanh toán Gói cước cho VNPT VinaPhone theo Bảng giá cước Dịch vụ do VNPT VinaPhone ban hành và Phiếu đề nghị.</w:t>
      </w:r>
    </w:p>
    <w:p w:rsidR="00000000" w:rsidDel="00000000" w:rsidP="00000000" w:rsidRDefault="00000000" w:rsidRPr="00000000" w14:paraId="000000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Hình thức thanh toán: Tiền mặt hoặc chuyển khoản cho VNPT VinaPhone hoặc Đại lý của VNPT VinaPhone. Giá trị thanh toán có thể bù trừ với khoản công nợ khác giữa các bên (nếu có).</w:t>
      </w:r>
    </w:p>
    <w:p w:rsidR="00000000" w:rsidDel="00000000" w:rsidP="00000000" w:rsidRDefault="00000000" w:rsidRPr="00000000" w14:paraId="0000002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5: Quyền và nghĩa vụ của Khách hàng</w:t>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Quyền và nghĩa vụ chung</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Phối hợp, tạo điều kiện thuận lợi cho VNPT VinaPhone thực hiện khảo sát hiện trạng hệ thống như: phần mềm kế toán, phần mềm dữ liệu cước, quản lý khách hàng, phần mềm bán hàng,… để VNPT VinaPhone có phương án tốt nhất triển khai Dịch vụ cho Khách hàng.</w:t>
      </w:r>
    </w:p>
    <w:p w:rsidR="00000000" w:rsidDel="00000000" w:rsidP="00000000" w:rsidRDefault="00000000" w:rsidRPr="00000000" w14:paraId="0000002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Trường hợp phải tích hợp với hệ thống của Khách hàng đang sử dụng, Khách hàng cần thông báo tới VNPT VinaPhone đồng thời có trách nhiệm làm việc với đơn vị phát triển hệ thống của mình (nếu có) để tích hợp. Toàn bộ chi phí phát sinh mà bên thứ ba yêu cầu liên quan tới việc tích hợp này (nếu có) sẽ do Khách hàng chịu trách nhiệm.</w:t>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Khách hàng có nghĩa vụ cung cấp trung thực, đầy đủ chính xác các thông tin cần thiết cho VNPT VinaPhone để triển khai Dịch vụ. Khách hàng tự chịu trách nhiệm trước pháp luật và thiệt hại xảy ra nếu vi phạm quy định này. Trường hợp có sự thay đổi về các thông tin này phải thông báo ngay cho VNPT VinaPhone để thay đổi thông tin của Khách hàng.</w:t>
      </w:r>
    </w:p>
    <w:p w:rsidR="00000000" w:rsidDel="00000000" w:rsidP="00000000" w:rsidRDefault="00000000" w:rsidRPr="00000000" w14:paraId="000000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Thanh toán đủ, đúng hạn cước phí Dịch vụ và chịu chi phí liên quan đến việc thanh toán. Các khoản cước phí Khách hàng đã thanh toán cho VNPT VinaPhone sẽ không được hoàn trả trong trường hợp Khách hàng đơn phương chấm dứt quan hệ Dịch vụ trước thời hạn hoặc có hành vi vi phạm pháp luật và/hoặc vi phạm các nghĩa vụ nêu tại Điều khoản sử dụng dịch vụ này, Phiếu đề nghị. </w:t>
      </w:r>
    </w:p>
    <w:p w:rsidR="00000000" w:rsidDel="00000000" w:rsidP="00000000" w:rsidRDefault="00000000" w:rsidRPr="00000000" w14:paraId="0000002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Khách hàng có trách nhiệm sử dụng Dịch vụ đúng mục đích, bảo mật thông tin, tài liệu mà VNPT VinaPhone cung cấp phục vụ triển khai Dịch vụ. Tuân thủ quy định về bảo hành thiết bị theo quy định của VNPT VinaPhone. Không được phép chuyển giao quyền và nghĩa vụ Dịch vụ cho bất kỳ bên thứ ba nào khác trước khi được sự đồng ý bằng văn bản của VNPT VinaPhone. </w:t>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Quản lý, khai thác và sử dụng Dịch vụ của VNPT VinaPhone theo đúng quy định và hướng dẫn của VNPT VinaPhone, tuân thủ quy định của pháp luật. Tạo điều kiện thuận lợi cho VNPT VinaPhone thực hiện các biện pháp bảo đảm an toàn, an ninh hệ thống.</w:t>
      </w:r>
    </w:p>
    <w:p w:rsidR="00000000" w:rsidDel="00000000" w:rsidP="00000000" w:rsidRDefault="00000000" w:rsidRPr="00000000" w14:paraId="0000002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Có quyền khiếu nại với VNPT VinaPhone về chất lượng Dịch vụ, chất lượng phục vụ, cước phí liên quan và các nội dung khác theo quy định của pháp luật.</w:t>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Khi gặp sự cố Dịch vụ, Khách hàng phải thông báo cho đầu mối liên hệ của VNPT VinaPhone để cùng phối hợp xử lý. Mọi sự cố về thông tin thuộc phạm vi trách nhiệm của Khách hàng, Khách hàng phải sửa chữa kịp thời để phục hồi thông tin.</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Bồi thường toàn bộ thiệt hại cho VNPT VinaPhone và bên thứ ba nào khác trong trường hợp thiệt hại này phát sinh do lỗi của Khách hàng.</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Tuân thủ các quy định của pháp luật, Điều khoản sử dụng dịch vụ, Phiếu đề nghị trong suốt quá trình sử dụng Dịch vụ.</w:t>
      </w:r>
    </w:p>
    <w:p w:rsidR="00000000" w:rsidDel="00000000" w:rsidP="00000000" w:rsidRDefault="00000000" w:rsidRPr="00000000" w14:paraId="0000003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Quyền và nghĩa vụ đối với Dịch vụ VNPT-CA, Dịch vụ VNPT Smart-CA</w:t>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Khách hàng nhận thức đầy đủ quyền và nghĩa vụ khi thực hiện giao dịch sử dụng Dịch vụ của VNPT VinaPhone, đồng thời chịu trách nhiệm bảo đảm sự an toàn khi sử dụng khóa bí mật.</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Khách hàng có quyền yêu cầu VNPT VinaPhone về việc gia hạn chứng thư số; thay đổi cặp khóa thuê bao; tạm dừng hoặc thu hồi chứng thư số đã cấp của Khách hàng bằng Văn bản (theo mẫu do VNPT VinaPhone ban hành, nếu có) và tự chịu trách nhiệm về yêu cầu đó.</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Đối với việc tạo khóa bí mật và phân phối khóa bí mật cho Khách hàng:</w:t>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Khách hàng yêu cầu VNPT VinaPhone tạo cặp khóa cho Khách hàng, VNPT VinaPhone đảm bảo chuyển giao khóa bí mật tới Khách hàng một cách an toàn.  </w:t>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Trường hợp Khách hàng tự tạo cặp khóa cho mình, Khách hàng phải đảm bảo thiết bị tạo cặp khóa sử dụng đúng quy chuẩn kỹ thuật và tiêu chuẩn bắt buộc áp dụng. Khách hàng chịu trách nhiệm bồi thường cho VNPT VinaPhone nếu không tuân thủ quy định này và gây thiệt hại cho VNPT VinaPhone.</w:t>
      </w:r>
    </w:p>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Đối với hình thức ký số từ xa, Khách hàng hoàn toàn chịu trách nhiệm về việc bảo mật thông tin tài khoản, mật khẩu tài khoản Dịch vụ, quản lý và sử dụng tài khoản, thiết bị di động của mình (bao gồm nhưng không giới hạn bởi điện thoại thông minh, máy tính, máy tính bảng, laptop) để sử dụng Dịch vụ VNPT Smart-CA; các thiết bị di động này thuộc quyền sở hữu hoặc sử dụng hợp pháp của Khách hàng, do người có thẩm quyền của Khách hàng thực hiện và tự chịu mọi trách nhiệm khi quản lý và sử dụng thiết bị của Khách hàng.</w:t>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Lưu trữ và sử dụng khóa bí mật của mình một cách an toàn, bí mật trong suốt thời gian chứng thư số của mình có hiệu lực và bị tạm dừng.</w:t>
      </w:r>
    </w:p>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Thông báo trong thời gian 24 giờ cho VNPT VinaPhone nếu phát hiện thấy dấu hiệu khóa bí mật của mình đã bị lộ, bị đánh cắp hoặc sử dụng trái phép để có các biện pháp xử lý.</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Khách hàng hoàn toàn chịu trách nhiệm trước pháp luật về mục đích sử dụng chứng thư số cũng như mọi thiệt hại xảy ra do lỗi Khách hàng trong việc sử dụng/quản lý khóa bí mật và thiết bị lưu trữ chứng thư số.</w:t>
      </w:r>
    </w:p>
    <w:p w:rsidR="00000000" w:rsidDel="00000000" w:rsidP="00000000" w:rsidRDefault="00000000" w:rsidRPr="00000000" w14:paraId="0000003A">
      <w:pPr>
        <w:spacing w:after="20" w:before="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Tuân thủ quy định về bảo hành thiết bị theo quy định của VNPT VinaPhone.</w:t>
      </w:r>
    </w:p>
    <w:p w:rsidR="00000000" w:rsidDel="00000000" w:rsidP="00000000" w:rsidRDefault="00000000" w:rsidRPr="00000000" w14:paraId="0000003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Quyền và nghĩa vụ đối với Dịch vụ VNPT Invoice, VNPT Invoice POS </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Bên A phải đảm bảo đáp ứng đầy đủ các điều kiện cần thiết về hạ tầng công nghệ, cơ sở vật chất kỹ thuật,… để được sử dụng dịch vụ theo đúng quy định của pháp luật.</w:t>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Phối hợp, hỗ trợ, tạo điều kiện thuận lợi để VNPT VinaPhone thực hiện khảo sát hiện trạng hệ thống như: Phần mềm kế toán, phần mềm dữ liệu cước, quản lý khách hàng, phần mềm bán hàng,… của Khách hàng để VNPT VinaPhone có phương án tốt nhất triển khai Dịch vụ cho Khách hàng. </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Trong trường hợp phải tích hợp phần mềm với hệ thống phần mềm của Khách hàng do bên thứ ba cung cấp (phần mềm kế toán, phần mềm quản lý khách hàng,…), Khách hàng chịu trách nhiệm làm việc với đơn vị phát triển phần mềm trên để tích hợp với phần mềm hóa đơn điện tử, hoá đơn điện tử khởi tạo từ máy tính tiền của VNPT VinaPhone. Toàn bộ chi phí phát sinh mà bên thứ ba yêu cầu liên quan tới việc tích hợp này (nếu có) sẽ do Khách hàng chịu trách nhiệm. </w:t>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Cung cấp các thông tin khởi tạo hóa đơn một cách chính xác, trung thực. Bảo mật dữ liệu hóa đơn điện tử, hoá đơn điện tử khởi tạo từ máy tính tiền và thực hiện cơ chế nội bộ sao lưu dữ liệu nhằm đảm bảo an toàn dữ liệu của Khách hàng theo quy định của pháp luật. Trường hợp Khách hàng có sự thay đổi về thông tin liên quan đến hoá đơn điện tử, hoá đơn điện tử khởi tạo từ máy tính tiền Khách hàng phải thông báo bằng văn bản ngay cho VNPT VinaPhone và đề nghị VNPT VinaPhone cập nhật các thông tin thay đổi lên hệ thống đang triển khai cho Khách hàng đảm bảo chính xác và tuân thủ quy định pháp luật.</w:t>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Có quyền phát hành số lượng hóa đơn trong phạm vi đã đăng ký với VNPT VinaPhone. </w:t>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Quản trị và chủ động trong việc phát hành, lưu trữ và nhận, truyền hóa đơn điện tử, hoá đơn điện tử khởi tạo từ máy tính tiền giữa Khách hàng với các bên có liên quan của Khách hàng.</w:t>
      </w:r>
    </w:p>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Khách hàng có trách nhiệm duy trì hiệu lực của chứng thư số tại thời điểm phát hành hóa đơn điện tử, hoá đơn điện tử khởi tạo từ máy tính tiền. Trường hợp chứng thư số hết hiệu lực, Khách hàng sẽ không thể phát hành hóa đơn theo gói Dịch vụ đã đăng ký.</w:t>
      </w:r>
    </w:p>
    <w:p w:rsidR="00000000" w:rsidDel="00000000" w:rsidP="00000000" w:rsidRDefault="00000000" w:rsidRPr="00000000" w14:paraId="000000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Chịu trách nhiệm trước pháp luật về nội dung hóa đơn, việc phát hành, lưu trữ, sử dụng hóa đơn, cũng như mọi thiệt hại xảy ra do lỗi của Khách hàng trong quá trình sử dụng, quản lý hệ thống hóa đơn điện tử, hoá đơn điện tử khởi tạo từ máy tính tiền.</w:t>
      </w:r>
    </w:p>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Chịu trách nhiệm xây dựng nội dung đào tạo, kế hoạch truyền thông, phương án triển khai hóa đơn điện tử, hoá đơn điện tử khởi tạo từ máy tính tiền cho đối tác và các bên có liên quan của Khách hàng (như phương án truyền nhận hóa đơn, phương thức thanh toán đối với hóa đơn điện tử,...).</w:t>
      </w:r>
    </w:p>
    <w:p w:rsidR="00000000" w:rsidDel="00000000" w:rsidP="00000000" w:rsidRDefault="00000000" w:rsidRPr="00000000" w14:paraId="0000004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Quyền và nghĩa vụ đối với Dịch vụ VNPT-BHXH</w:t>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Khách hàng có trách nhiệm đảm bảo có chữ ký số hợp lệ dùng để ký các văn bản theo quy định của Luật Bảo hiểm xã hội và các quy định pháp luật có liên quan khác.</w:t>
      </w:r>
    </w:p>
    <w:p w:rsidR="00000000" w:rsidDel="00000000" w:rsidP="00000000" w:rsidRDefault="00000000" w:rsidRPr="00000000" w14:paraId="0000004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Bảo mật tài khoản và mật khẩu, các thông tin bảo mật khác do VNPT VinaPhone cung cấp khi kích hoạt và sử dụng Dịch vụ. VNPT VinaPhone sẽ không chịu trách nhiệm về mọi thiệt hại do việc Khách hàng làm lộ thông tin tài khoản, mật khẩu hoặc các thông tin bảo mật mà VNPT VinaPhone đã cung cấp cho Khách hàng.</w:t>
      </w:r>
    </w:p>
    <w:p w:rsidR="00000000" w:rsidDel="00000000" w:rsidP="00000000" w:rsidRDefault="00000000" w:rsidRPr="00000000" w14:paraId="0000004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Chịu trách nhiệm hoàn toàn về nội dung thông tin, dữ liệu do Khách hàng kê khai, gửi, nhận,... khi sử dụng Dịch vụ của VNPT VinaPhone.</w:t>
      </w:r>
    </w:p>
    <w:p w:rsidR="00000000" w:rsidDel="00000000" w:rsidP="00000000" w:rsidRDefault="00000000" w:rsidRPr="00000000" w14:paraId="0000004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6: Quyền và nghĩa vụ của VNPT VinaPhone</w:t>
      </w:r>
    </w:p>
    <w:p w:rsidR="00000000" w:rsidDel="00000000" w:rsidP="00000000" w:rsidRDefault="00000000" w:rsidRPr="00000000" w14:paraId="0000004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6.1. Quyền và nghĩa vụ chung</w:t>
      </w:r>
    </w:p>
    <w:p w:rsidR="00000000" w:rsidDel="00000000" w:rsidP="00000000" w:rsidRDefault="00000000" w:rsidRPr="00000000" w14:paraId="000000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Được Khách hàng thanh toán cước phí Dịch vụ đầy đủ theo quy định.</w:t>
      </w:r>
    </w:p>
    <w:p w:rsidR="00000000" w:rsidDel="00000000" w:rsidP="00000000" w:rsidRDefault="00000000" w:rsidRPr="00000000" w14:paraId="0000004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Yêu cầu Khách hàng cung cấp thông tin cần thiết liên quan đến việc cung cấp Dịch vụ. Kiểm tra, giám sát việc sử dụng Dịch vụ của Khách hàng theo quy định của pháp luật.</w:t>
      </w:r>
    </w:p>
    <w:p w:rsidR="00000000" w:rsidDel="00000000" w:rsidP="00000000" w:rsidRDefault="00000000" w:rsidRPr="00000000" w14:paraId="000000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Không chịu trách nhiệm về các thông tin, nội dung của Khách hàng thông qua việc sử dụng Dịch vụ của VNPT VinaPhone. Có quyền xóa bỏ dữ liệu, thông tin của Khách hàng tại hệ thống VNPT VinaPhone khi chấm dứt quan hệ cung cấp Dịch vụ phù hợp với quy định của pháp luật.</w:t>
      </w:r>
    </w:p>
    <w:p w:rsidR="00000000" w:rsidDel="00000000" w:rsidP="00000000" w:rsidRDefault="00000000" w:rsidRPr="00000000" w14:paraId="0000004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VNPT VinaPhone đảm bảo cung cấp Dịch vụ cho Khách hàng sau khi kiểm tra thông tin trong Phiếu đề nghị của Khách hàng là chính xác.</w:t>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Phối hợp với Khách hàng trong quá trình vận hành, khai thác, bảo dưỡng và xử lý sự cố hệ thống, tìm hiểu, xác nhận nguyên nhân và thời gian xảy ra sự cố để khắc phục sự cố trong thời gian sớm nhất.</w:t>
      </w:r>
    </w:p>
    <w:p w:rsidR="00000000" w:rsidDel="00000000" w:rsidP="00000000" w:rsidRDefault="00000000" w:rsidRPr="00000000" w14:paraId="0000005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VNPT VinaPhone chủ động việc kiểm tra trạng thái Dịch vụ của Khách hàng, đảm bảo việc cung cấp Dịch vụ cho Khách hàng một cách liên tục, không bị gián đoạn.</w:t>
      </w:r>
    </w:p>
    <w:p w:rsidR="00000000" w:rsidDel="00000000" w:rsidP="00000000" w:rsidRDefault="00000000" w:rsidRPr="00000000" w14:paraId="0000005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Chuyển giao công nghệ, hỗ trợ giải đáp thắc mắc, hỗ trợ kỹ thuật và khắc phục sự cố liên quan đến Dịch vụ sau khi nhận được yêu cầu của Khách hàng.</w:t>
      </w:r>
    </w:p>
    <w:p w:rsidR="00000000" w:rsidDel="00000000" w:rsidP="00000000" w:rsidRDefault="00000000" w:rsidRPr="00000000" w14:paraId="0000005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Bảo dưỡng hệ thống định kỳ hoặc theo yêu cầu (không bao gồm hệ thống của Khách hàng) để đảm bảo hệ thống vận hành ổn định trong suốt thời gian sử dụng Dịch vụ của Khách hàng.</w:t>
      </w:r>
    </w:p>
    <w:p w:rsidR="00000000" w:rsidDel="00000000" w:rsidP="00000000" w:rsidRDefault="00000000" w:rsidRPr="00000000" w14:paraId="0000005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Bảo mật dữ liệu của Khách hàng và các thông tin liên quan đến việc sử dụng Dịch vụ của Khách hàng. Đảm bảo quy trình sao lưu và phục hồi dữ liệu khi Dịch vụ gặp sự cố. </w:t>
      </w:r>
    </w:p>
    <w:p w:rsidR="00000000" w:rsidDel="00000000" w:rsidP="00000000" w:rsidRDefault="00000000" w:rsidRPr="00000000" w14:paraId="000000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Cung cấp thông tin, tài liệu, trích xuất dữ liệu có liên quan đến Khách hàng, Dịch vụ Khách hàng đang sử dụng theo yêu cầu hợp pháp của cơ quan nhà nước có thẩm quyền.</w:t>
      </w:r>
    </w:p>
    <w:p w:rsidR="00000000" w:rsidDel="00000000" w:rsidP="00000000" w:rsidRDefault="00000000" w:rsidRPr="00000000" w14:paraId="0000005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Có trách nhiệm giải quyết các rủi ro và các khoản đền bù thiệt hại trực tiếp, thực tế xảy ra cho Khách hàng trong trường hợp lỗi được xác định của VNPT VinaPhone.</w:t>
      </w:r>
    </w:p>
    <w:p w:rsidR="00000000" w:rsidDel="00000000" w:rsidP="00000000" w:rsidRDefault="00000000" w:rsidRPr="00000000" w14:paraId="0000005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Được miễn trừ toàn bộ trách nhiệm phát sinh không phải do lỗi của VNPT VinaPhone trong quá trình cung cấp Dịch vụ.</w:t>
      </w:r>
    </w:p>
    <w:p w:rsidR="00000000" w:rsidDel="00000000" w:rsidP="00000000" w:rsidRDefault="00000000" w:rsidRPr="00000000" w14:paraId="0000005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Khi bị thu hồi giấy phép, VNPT VinaPhone phải thông báo ngay cho Khách hàng về việc ngừng cung cấp Dịch vụ của mình và thông tin về tổ chức tiếp nhận cơ sở dữ liệu của mình để đảm bảo quyền lợi sử dụng Dịch vụ của Khách hàng.</w:t>
      </w:r>
    </w:p>
    <w:p w:rsidR="00000000" w:rsidDel="00000000" w:rsidP="00000000" w:rsidRDefault="00000000" w:rsidRPr="00000000" w14:paraId="0000005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6.2. Quyền và nghĩa vụ đối với Dịch vụ VNPT-CA, Dịch vụ VNPT Smart-CA </w:t>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Đảm bảo cung cấp cho Khách hàng Dịch vụ sau khi kiểm tra thông tin trong hồ sơ đề nghị cấp chứng thư số của Khách hàng là chính xác. </w:t>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Đảm bảo cung cấp Dịch vụ cho Khách hàng đáp ứng các điều kiện an toàn cho chữ ký số theo quy định tại Điều 9 Nghị định số 130/2018/NĐ-CP và Thông tư số 16/2019/TT-BTTTT (và các văn bản quy phạm pháp luật quy định thay thế, sửa đổi, bổ sung).</w:t>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VNPT VinaPhone được loại trừ trách nhiệm với Khách hàng và Bên thứ ba trong trường hợp Khách hàng bị lộ/mất mật khẩu Dịch vụ VNPT Smart-CA hoặc mất/thất lạc thiết bị di động dẫn đến người không có thẩm quyền tự ý sử dụng Dịch vụ hoặc hệ thống, mạng máy tính, mạng viễn thông và các phương tiện điện tử bị xâm nhập trái phép bởi bên thứ ba mặc dù VNPT VinaPhone đã thực hiện đầy đủ các biện pháp để bảo vệ hệ thống.</w:t>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Liên quan đến hoạt động quản lý khoá:</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Thông báo ngay cho Khách hàng, đồng thời áp dụng những biện pháp ngăn chặn và khắc phục kịp thời trong trường hợp phát hiện thấy dấu hiệu khóa bí mật của Khách hàng đã bị lộ, không còn toàn vẹn hoặc bất cứ sự sai sót nào khác có nguy cơ ảnh hưởng xấu đến quyền lợi của Khách hàng. </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Khuyến cáo cho Khách hàng việc thay đổi cặp khóa khi cần thiết nhằm đảm bảo tính tin cậy và an toàn cao nhất cho cặp khóa.</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Trong trường hợp phải tạm dừng cấp chứng thư số, VNPT VinaPhone có trách nhiệm duy trì hệ thống cơ sở dữ liệu liên quan đến chứng thư số đã cấp.</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Đảm bảo kênh tiếp nhận thông tin hoạt động 24/7 từ Khách hàng liên quan đến việc sử dụng chứng thư số (Điện thoại: 18001260; Email: cskh@vnpt.vn).</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Tạo khóa và phân phối khóa cho Khách hàng:</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Khách hàng có thể tự tạo cặp khóa hoặc yêu cầu VNPT VinaPhone tạo cặp khóa cho Khách hàng bằng Văn bản (theo mẫu do VNPT VinaPhone ban hành, nếu có).</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Đảm bảo sử dụng các phương thức an toàn để chuyển giao khóa bí mật đến Khách hàng và chỉ được lưu bản sao của khóa bí mật khi Khách hàng có yêu cầu bằng Văn bản (theo mẫu do VNPT VinaPhone ban hành, nếu có). Thời gian bàn giao cho Khách hàng không quá 03 ngày làm việc kể từ khi hai bên ký kết hợp đồng và Khách hàng hoàn thành trách nhiệm thanh toán các khoản phí cho VNPT VinaPhone.</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Đảm bảo an toàn trong suốt quá trình tạo và chuyển giao chứng thư số cho Khách hàng.  </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Có trách nhiệm sử dụng thiết bị, phần mềm theo đúng tiêu chuẩn quy định để khởi tạo và lưu trữ cặp khóa.</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Sau khi nhận được xác nhận tính chính xác của thông tin trên chứng thư số do Khách hàng xác nhận, trong vòng 24 giờ VNPT VinaPhone công bố chứng thư số đã cấp cho thuê bao trên hệ thống cơ dữ dữ liệu về chứng thư số của VNPT và thông báo cho Khách hàng chính thức sử dụng Dịch vụ.</w:t>
      </w:r>
    </w:p>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Đảm bảo việc sử dụng Dịch vụ của Khách hàng liên tục, không bị gián đoạn trong suốt thời gian hiệu lực của chứng thư số và việc kiểm tra trạng thái chứng thư số của Khách hàng là liên tục.</w:t>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VNPT VinaPhone có trách nhiệm thực hiện gia hạn chứng thư số; thay đổi cặp khóa thuê bao; tạm dừng hoặc thu hồi chứng thư số của Khách hàng nếu Khách hàng có yêu cầu bằng Phiếu đề nghị hoặc khi có căn cứ theo quy định của pháp luật.</w:t>
      </w:r>
    </w:p>
    <w:p w:rsidR="00000000" w:rsidDel="00000000" w:rsidP="00000000" w:rsidRDefault="00000000" w:rsidRPr="00000000" w14:paraId="0000006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Lưu trữ đầy đủ, chính xác và cật nhật thông tin của Thuê bao phục vụ cho việc cấp chứng thư số trong suốt thời gian chứng thư số có hiệu lực.</w:t>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Đảm bảo an toàn thông tin riêng, thông tin cá nhân và thiết bị lưu trữ chứng thư số cho Khách hàng theo quy định của pháp luật về an toàn thông tin và pháp luật khác có liên quan.</w:t>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Lưu trữ toàn bộ thông tin liên quan đến việc tạm đình chỉ hoặc thu hồi giấy phép và các cơ sở dữ liệu về thuê bao, chứng thư số theo quy định.</w:t>
      </w:r>
    </w:p>
    <w:p w:rsidR="00000000" w:rsidDel="00000000" w:rsidP="00000000" w:rsidRDefault="00000000" w:rsidRPr="00000000" w14:paraId="0000006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 Quyền và nghĩa vụ đối với Dịch vụ VNPT Invoice, VNPT Invoice POS </w:t>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Xây dựng kịch bản kiểm thử để kiểm tra năng lực hoạt động của hệ thống trước khi đưa hệ thống phát hành hóa đơn điện tử, hoá đơn điện tử khởi tạo từ máy tính tiền vào hoạt động chính thức. </w:t>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Thực hiện việc cung cấp Dịch vụ cho Khách hàng phù hợp với nội dung công việc và kế hoạch triển khai dự kiến đã thống nhất.</w:t>
      </w:r>
    </w:p>
    <w:p w:rsidR="00000000" w:rsidDel="00000000" w:rsidP="00000000" w:rsidRDefault="00000000" w:rsidRPr="00000000" w14:paraId="000000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Có quyền cung cấp thông tin, chuyển dữ liệu của hóa đơn điện tử, hoá đơn điện tử khởi tạo từ máy tính tiền do Khách hàng phát hành cho cơ quan quản lý thuế theo quy định của pháp luật.</w:t>
      </w:r>
    </w:p>
    <w:p w:rsidR="00000000" w:rsidDel="00000000" w:rsidP="00000000" w:rsidRDefault="00000000" w:rsidRPr="00000000" w14:paraId="000000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Chịu trách nhiệm lưu trữ hóa đơn điện tử, hóa đơn điện tử khởi tạo từ máy tính tiền đúng và đủ thời hạn theo quy định của pháp luật kế toán.</w:t>
      </w:r>
    </w:p>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Không chịu các trách nhiệm pháp lý liên quan đến nội dung, việc phát hành, mục đích sử dụng hóa đơn điện tử, hoá đơn điện tử khởi tạo từ máy tính tiền của Khách hàng, trừ trường hợp các trách nhiệm này phát sinh trực tiếp do lỗi hệ thống kỹ thuật của VNPT VinaPhone.</w:t>
      </w:r>
    </w:p>
    <w:p w:rsidR="00000000" w:rsidDel="00000000" w:rsidP="00000000" w:rsidRDefault="00000000" w:rsidRPr="00000000" w14:paraId="0000007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6.4. Quyền và nghĩa vụ đối với Dịch vụ VNPT-BHXH</w:t>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Hướng dẫn Khách hàng sử dụng Dịch vụ do VNPT VinaPhone cung cấp.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Bảo đảm kết nối liên tục, bảo mật, toàn vẹn thông tin hồ sơ và các điều kiện cần thiết để thực hiện giao dịch điện tử trong lĩnh vực bảo hiểm xã hội theo quy định của pháp luật.</w:t>
      </w:r>
      <w:r w:rsidDel="00000000" w:rsidR="00000000" w:rsidRPr="00000000">
        <w:rPr>
          <w:rtl w:val="0"/>
        </w:rPr>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Không chịu trách nhiệm về nội dung thông tin, dữ liệu do Khách hàng kê khai, gửi, nhận,... khi sử dụng Dịch vụ của VNPT VinaPhone</w:t>
      </w:r>
    </w:p>
    <w:p w:rsidR="00000000" w:rsidDel="00000000" w:rsidP="00000000" w:rsidRDefault="00000000" w:rsidRPr="00000000" w14:paraId="0000007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7: Tạm dừng Dịch vụ</w:t>
      </w:r>
    </w:p>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Dịch vụ sẽ tạm dừng cung cấp khi xảy ra một trong các trường hợp sau:</w:t>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Khi Khách hàng yêu cầu bằng văn bản và được VNPT VinaPhone chấp thuận.</w:t>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Khi Khách hàng vi phạm nghĩa vụ quy định tại Điều khoản sử dụng dịch vụ này và/hoặc Phiếu đề nghị. </w:t>
      </w:r>
    </w:p>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VNPT VinaPhone phát hiện bất cứ sai sót nào có ảnh hưởng đến quyền lợi của Khách hàng trong quá trình sử dụng Dịch vụ hoặc tổ chức nâng cấp, tu bổ, sửa chữa hệ thống, mạng lưới viễn thông theo kế hoạch.</w:t>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Khi có sự cố khẩn cấp hoặc có yêu cầu của Cơ quan nhà nước có thẩm quyền hoặc theo quy định của pháp luật.</w:t>
      </w:r>
    </w:p>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Khi khách hàng là cá nhân chết hoặc mất tích theo tuyên bố của Tòa án hoặc Khách hàng là tổ chức giải thể hoặc phá sản theo quy định của pháp luật.</w:t>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Khi xảy ra sự kiện Bất khả kháng.</w:t>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Khi có căn cứ tạm dừng, VNPT VinaPhone sẽ tiến hành tạm dừng; đồng thời thông báo cho Khách hàng trong thời gian sớm nhất (trừ trường hợp do pháp luật quy định hoặc theo yêu cầu của cơ quan nhà nước có thẩm quyền hoặc sự kiện bất khả kháng). </w:t>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không còn căn cứ để tạm dừng hoặc thời hạn tạm dừng theo yêu cầu đã hết, VNPT VinaPhone sẽ khôi phục Dịch vụ cho Khách hàng tiếp tục sử dụng.</w:t>
      </w:r>
    </w:p>
    <w:p w:rsidR="00000000" w:rsidDel="00000000" w:rsidP="00000000" w:rsidRDefault="00000000" w:rsidRPr="00000000" w14:paraId="0000008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8: Thu hồi chứng thư số, chấm dứt và thanh lý Dịch vụ</w:t>
      </w:r>
    </w:p>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Chứng thư số của Khách hàng bị thu hồi trong các trường hợp sau:</w:t>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Khách hàng có yêu cầu thu hồi chứng thư số bằng văn bản và yêu cầu này được VNPT VinaPhone xác minh là chính xác.</w:t>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Khách hàng là cá nhân đã chết hoặc mất tích theo tuyên bố của tòa án hoặc Khách hàng là tổ chức giải thể hoặc phá sản theo quy định của pháp luật.</w:t>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Khi có yêu cầu của Cơ quan nhà nước có thẩm quyền.</w:t>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Khách hàng vi phạm nghĩa vụ thanh toán và các nghĩa vụ khác được quy định tại Điều khoản sử dụng dịch vụ và Phiếu đề nghị, đã được VNPT VinaPhone thông báo nhưng Khách hàng không khắc phục được hậu quả.</w:t>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có căn cứ thu hồi chứng thư số, VNPT VinaPhone sẽ thu hồi chứng thư số của Khách hàng, đồng thời, thông báo ngay cho Khách hàng và công bố trên cơ sở dữ liệu về chứng thư số việc thu hồi này.</w:t>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Chấm dứt Dịch vụ trong các trường hợp sau:</w:t>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Hết thời hạn sử dụng Dịch vụ của gói Dịch vụ Khách hàng đã đăng ký mà các bên không gia hạn thêm.</w:t>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Các bên thỏa thuận chấm dứt Dịch vụ trước thời hạn.</w:t>
      </w:r>
    </w:p>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Khi có yêu cầu của Cơ quan nhà nước có thẩm quyền. </w:t>
      </w:r>
    </w:p>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Do Khách hàng có hành vi vi phạm pháp luật, hoặc vi phạm Điều khoản sử dụng dịch vụ hoặc không thanh toán giá trị Gói cước.</w:t>
      </w:r>
    </w:p>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Thanh lý Dịch vụ: Dịch vụ được coi như là tự động thanh lý khi chấm dứt quan hệ Dịch vụ mà hai bên không xảy ra tranh chấp.</w:t>
      </w:r>
    </w:p>
    <w:p w:rsidR="00000000" w:rsidDel="00000000" w:rsidP="00000000" w:rsidRDefault="00000000" w:rsidRPr="00000000" w14:paraId="0000008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9: Khiếu nại và giải quyết tranh chấp</w:t>
      </w:r>
    </w:p>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Khách hàng có quyền khiếu nại VNPT VinaPhone về giá cước, chất lượng Dịch vụ. VNPT VinaPhone có trách nhiệm giải quyết khiếu nại của Khách hàng theo quy định của VNPT VinaPhone, Tập đoàn VNPT, Bộ Thông tin và Truyền thông và tuân thủ quy định của pháp luật.</w:t>
      </w:r>
    </w:p>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Điều khoản sử dụng dịch vụ này được giải thích, hướng dẫn và điều chỉnh theo pháp luật nước Cộng hòa xã hội chủ nghĩa Việt Nam. Mọi tranh chấp phát sinh từ Điều khoản sử dụng dịch vụ này được ưu tiên giải quyết thông qua thương lượng, hoà giải. Trong trường hợp các bên không thể thương lượng, hòa giải được với nhau thì tranh chấp sẽ được giải quyết tại Toà án nhân dân có thẩm quyền nơi VNPT VinaPhone đặt trụ sở chính. Phán quyết của Toà án là cuối cùng và các bên phải có nghĩa vụ thi hành. Mọi chi phí phát sinh bên thua kiện chịu.</w:t>
      </w:r>
    </w:p>
    <w:p w:rsidR="00000000" w:rsidDel="00000000" w:rsidP="00000000" w:rsidRDefault="00000000" w:rsidRPr="00000000" w14:paraId="0000009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10: Trường hợp Bất khả kháng</w:t>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Sự kiện bất khả kháng là sự kiện xảy ra một cách khách quan không thể lường trước được và không thể khắc phục được mặc dù đã áp dụng mọi biện pháp cần thiết và khả năng cho phép, bao gồm nhưng không giới hạn các sự kiện sau: chiến tranh, bạo loạn, đình công, hỏa hoạn, bão, lũ lụt, động đất, sóng thần, dịch bệnh, cách ly kiểm dịch, sự thay đổi trong chính sách, pháp luật, dẫn đến việc một bên hoặc các bên không thực hiện được đầy đủ các quyền và nghĩa vụ quy định tại Điều khoản sử dụng dịch vụ này.  </w:t>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Một bên không thực hiện đúng nghĩa vụ do sự kiện bất khả kháng sẽ được loại trừ trách nhiệm dân sự và không phải là cơ sở để bên còn lại chấm dứt Điều khoản sử dụng dịch vụ này hoặc áp dụng chế tài phạt vi phạm, bồi thường thiệt hại. Tuy nhiên bên bị ảnh hưởng bởi sự kiện bất khả kháng có nghĩa vụ phải:</w:t>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Tiến hành các biện pháp ngăn ngừa hợp lý và các biện pháp thay thế cần thiết để hạn chế tối đa ảnh hưởng của sự kiện bất khả kháng gây ra.</w:t>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Thông báo cho phía bên còn lại về sự kiện bất khả kháng ngay sau khi xảy ra sự kiện bất khả kháng. Tùy từng trường hợp cụ thể, thu thập chứng cứ và/hoặc giấy xác nhận/thông báo của cơ quan, tổ chức có thẩm quyền tại nơi xảy ra sự kiện bất khả kháng để cung cấp cho bên còn lại.</w:t>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Thực hiện các nghĩa vụ không bị ảnh hưởng bởi sự kiện bất khả kháng.</w:t>
      </w:r>
    </w:p>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Tiếp tục thực hiện các nghĩa vụ bị tạm ngừng ảnh hưởng bởi sự kiện bất khả kháng ngay sau khi tác động của sự kiện bất khả kháng chấm dứt.</w:t>
      </w:r>
    </w:p>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Các bên có thể thoả thuận kéo dài thời gian cung cấp Dịch vụ, nếu việc thực hiện Điều khoản sử dụng dịch vụ này bị chậm trễ do sự kiện bất khả kháng. Nếu sự kiện bất khả kháng kéo dài hoặc gây hậu quả nghiêm trọng dẫn đến việc tiếp tục thực hiện Điều khoản sử dụng dịch vụ này sẽ không có lợi cho các bên thì các bên có thể thỏa thuận chấm dứt việc thực hiện Điều khoản sử dụng dịch vụ này.</w:t>
      </w:r>
    </w:p>
    <w:p w:rsidR="00000000" w:rsidDel="00000000" w:rsidP="00000000" w:rsidRDefault="00000000" w:rsidRPr="00000000" w14:paraId="0000009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11: Điều khoản chung</w:t>
      </w:r>
    </w:p>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Điều khoản sử dụng dịch vụ này được ban hành tại Quyết định số 387/QĐ-VNPT VNP-KHDN ngày 23/05/2023 của VNPT VinaPhone và đăng tải tại website dịch vụ: </w:t>
      </w:r>
      <w:hyperlink r:id="rId7">
        <w:r w:rsidDel="00000000" w:rsidR="00000000" w:rsidRPr="00000000">
          <w:rPr>
            <w:rFonts w:ascii="Times New Roman" w:cs="Times New Roman" w:eastAsia="Times New Roman" w:hAnsi="Times New Roman"/>
            <w:color w:val="000000"/>
            <w:sz w:val="24"/>
            <w:szCs w:val="24"/>
            <w:u w:val="none"/>
            <w:rtl w:val="0"/>
          </w:rPr>
          <w:t xml:space="preserve">https://vnpt-ca.vn</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000000"/>
            <w:sz w:val="24"/>
            <w:szCs w:val="24"/>
            <w:u w:val="none"/>
            <w:rtl w:val="0"/>
          </w:rPr>
          <w:t xml:space="preserve">https://smartca.vnpt.vn</w:t>
        </w:r>
      </w:hyperlink>
      <w:r w:rsidDel="00000000" w:rsidR="00000000" w:rsidRPr="00000000">
        <w:rPr>
          <w:rFonts w:ascii="Times New Roman" w:cs="Times New Roman" w:eastAsia="Times New Roman" w:hAnsi="Times New Roman"/>
          <w:color w:val="000000"/>
          <w:sz w:val="24"/>
          <w:szCs w:val="24"/>
          <w:u w:val="none"/>
          <w:rtl w:val="0"/>
        </w:rPr>
        <w:t xml:space="preserve">.</w:t>
      </w:r>
      <w:r w:rsidDel="00000000" w:rsidR="00000000" w:rsidRPr="00000000">
        <w:rPr>
          <w:rtl w:val="0"/>
        </w:rPr>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VNPT VinaPhone và Khách hàng cam kết tuân thủ đầy đủ Điều khoản sử dụng dịch vụ này và những sửa đổi/bổ sung (nếu có) tại từng thời điểm trong quá trình cung cấp và sử dụng dịch vụ. </w:t>
      </w:r>
    </w:p>
    <w:p w:rsidR="00000000" w:rsidDel="00000000" w:rsidP="00000000" w:rsidRDefault="00000000" w:rsidRPr="00000000" w14:paraId="0000009B">
      <w:pPr>
        <w:spacing w:after="20" w:before="20" w:line="276"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TỔNG CÔNG TY DỊCH VỤ VIỄN THÔNG</w:t>
      </w:r>
    </w:p>
    <w:p w:rsidR="00000000" w:rsidDel="00000000" w:rsidP="00000000" w:rsidRDefault="00000000" w:rsidRPr="00000000" w14:paraId="0000009C">
      <w:pPr>
        <w:spacing w:line="276" w:lineRule="auto"/>
        <w:jc w:val="both"/>
        <w:rPr>
          <w:rFonts w:ascii="Times New Roman" w:cs="Times New Roman" w:eastAsia="Times New Roman" w:hAnsi="Times New Roman"/>
          <w:b w:val="1"/>
          <w:sz w:val="24"/>
          <w:szCs w:val="24"/>
        </w:rPr>
      </w:pPr>
      <w:r w:rsidDel="00000000" w:rsidR="00000000" w:rsidRPr="00000000">
        <w:rPr>
          <w:rtl w:val="0"/>
        </w:rPr>
      </w:r>
    </w:p>
    <w:sectPr>
      <w:footerReference r:id="rId9" w:type="default"/>
      <w:pgSz w:h="15840" w:w="12240" w:orient="portrait"/>
      <w:pgMar w:bottom="1134" w:top="1134" w:left="1418" w:right="1134" w:header="709"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40C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0C02"/>
  </w:style>
  <w:style w:type="paragraph" w:styleId="Footer">
    <w:name w:val="footer"/>
    <w:basedOn w:val="Normal"/>
    <w:link w:val="FooterChar"/>
    <w:uiPriority w:val="99"/>
    <w:unhideWhenUsed w:val="1"/>
    <w:rsid w:val="00640C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0C02"/>
  </w:style>
  <w:style w:type="character" w:styleId="CommentReference">
    <w:name w:val="annotation reference"/>
    <w:basedOn w:val="DefaultParagraphFont"/>
    <w:unhideWhenUsed w:val="1"/>
    <w:rsid w:val="005471F0"/>
    <w:rPr>
      <w:sz w:val="16"/>
      <w:szCs w:val="16"/>
    </w:rPr>
  </w:style>
  <w:style w:type="paragraph" w:styleId="CommentText">
    <w:name w:val="annotation text"/>
    <w:basedOn w:val="Normal"/>
    <w:link w:val="CommentTextChar"/>
    <w:unhideWhenUsed w:val="1"/>
    <w:rsid w:val="005471F0"/>
    <w:pPr>
      <w:spacing w:line="240" w:lineRule="auto"/>
    </w:pPr>
    <w:rPr>
      <w:sz w:val="20"/>
      <w:szCs w:val="20"/>
    </w:rPr>
  </w:style>
  <w:style w:type="character" w:styleId="CommentTextChar" w:customStyle="1">
    <w:name w:val="Comment Text Char"/>
    <w:basedOn w:val="DefaultParagraphFont"/>
    <w:link w:val="CommentText"/>
    <w:rsid w:val="005471F0"/>
    <w:rPr>
      <w:sz w:val="20"/>
      <w:szCs w:val="20"/>
    </w:rPr>
  </w:style>
  <w:style w:type="paragraph" w:styleId="CommentSubject">
    <w:name w:val="annotation subject"/>
    <w:basedOn w:val="CommentText"/>
    <w:next w:val="CommentText"/>
    <w:link w:val="CommentSubjectChar"/>
    <w:uiPriority w:val="99"/>
    <w:semiHidden w:val="1"/>
    <w:unhideWhenUsed w:val="1"/>
    <w:rsid w:val="005471F0"/>
    <w:rPr>
      <w:b w:val="1"/>
      <w:bCs w:val="1"/>
    </w:rPr>
  </w:style>
  <w:style w:type="character" w:styleId="CommentSubjectChar" w:customStyle="1">
    <w:name w:val="Comment Subject Char"/>
    <w:basedOn w:val="CommentTextChar"/>
    <w:link w:val="CommentSubject"/>
    <w:uiPriority w:val="99"/>
    <w:semiHidden w:val="1"/>
    <w:rsid w:val="005471F0"/>
    <w:rPr>
      <w:b w:val="1"/>
      <w:bCs w:val="1"/>
      <w:sz w:val="20"/>
      <w:szCs w:val="20"/>
    </w:rPr>
  </w:style>
  <w:style w:type="paragraph" w:styleId="BalloonText">
    <w:name w:val="Balloon Text"/>
    <w:basedOn w:val="Normal"/>
    <w:link w:val="BalloonTextChar"/>
    <w:uiPriority w:val="99"/>
    <w:semiHidden w:val="1"/>
    <w:unhideWhenUsed w:val="1"/>
    <w:rsid w:val="005471F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471F0"/>
    <w:rPr>
      <w:rFonts w:ascii="Segoe UI" w:cs="Segoe UI" w:hAnsi="Segoe UI"/>
      <w:sz w:val="18"/>
      <w:szCs w:val="18"/>
    </w:rPr>
  </w:style>
  <w:style w:type="table" w:styleId="TableGrid">
    <w:name w:val="Table Grid"/>
    <w:basedOn w:val="TableNormal"/>
    <w:uiPriority w:val="59"/>
    <w:rsid w:val="00872B62"/>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6923F8"/>
    <w:pPr>
      <w:spacing w:after="0" w:line="240" w:lineRule="auto"/>
    </w:pPr>
  </w:style>
  <w:style w:type="paragraph" w:styleId="ListParagraph">
    <w:name w:val="List Paragraph"/>
    <w:aliases w:val="List Paragraph-rfp content,bullet 1,List Paragraph 1,List Paragraph1,bullet,Bullet L1,Bullet Number,Number Bullets,Paragraph,Colorful Shading - Accent 32,List Paragraph11,List Paragraph12,List Paragraph2,Thang2,VNA - List Paragraph,1.,P1"/>
    <w:basedOn w:val="Normal"/>
    <w:link w:val="ListParagraphChar"/>
    <w:uiPriority w:val="99"/>
    <w:qFormat w:val="1"/>
    <w:rsid w:val="00BC5CA8"/>
    <w:pPr>
      <w:ind w:left="720"/>
      <w:contextualSpacing w:val="1"/>
    </w:pPr>
  </w:style>
  <w:style w:type="character" w:styleId="ListParagraphChar" w:customStyle="1">
    <w:name w:val="List Paragraph Char"/>
    <w:aliases w:val="List Paragraph-rfp content Char,bullet 1 Char,List Paragraph 1 Char,List Paragraph1 Char,bullet Char,Bullet L1 Char,Bullet Number Char,Number Bullets Char,Paragraph Char,Colorful Shading - Accent 32 Char,List Paragraph11 Char,1. Char"/>
    <w:link w:val="ListParagraph"/>
    <w:uiPriority w:val="99"/>
    <w:qFormat w:val="1"/>
    <w:locked w:val="1"/>
    <w:rsid w:val="00AC255C"/>
  </w:style>
  <w:style w:type="character" w:styleId="text" w:customStyle="1">
    <w:name w:val="text"/>
    <w:basedOn w:val="DefaultParagraphFont"/>
    <w:rsid w:val="00C8753E"/>
  </w:style>
  <w:style w:type="character" w:styleId="Hyperlink">
    <w:name w:val="Hyperlink"/>
    <w:basedOn w:val="DefaultParagraphFont"/>
    <w:uiPriority w:val="99"/>
    <w:unhideWhenUsed w:val="1"/>
    <w:rsid w:val="00047296"/>
    <w:rPr>
      <w:color w:val="0563c1" w:themeColor="hyperlink"/>
      <w:u w:val="single"/>
    </w:rPr>
  </w:style>
  <w:style w:type="character" w:styleId="UnresolvedMention">
    <w:name w:val="Unresolved Mention"/>
    <w:basedOn w:val="DefaultParagraphFont"/>
    <w:uiPriority w:val="99"/>
    <w:semiHidden w:val="1"/>
    <w:unhideWhenUsed w:val="1"/>
    <w:rsid w:val="0004729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npt-ca.vn"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Mg5cf/5VQBe4nGQoFB75pIbPQ==">CgMxLjAyCGguZ2pkZ3hzOAByITF6SmFxM0lpRE9qZkRrMGE3T0F4OS1jbkd5ME9ROTFIVw==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2023-04-24T04:30:00Z</dcterms:created>
  <dc:creator>NGUYENSU</dc:creator>
</cp:coreProperties>
</file>